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0D8CE" w14:textId="77777777" w:rsidR="00166956" w:rsidRDefault="00C20FD1" w:rsidP="007778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the third millennium</w:t>
      </w:r>
      <w:r>
        <w:rPr>
          <w:rFonts w:ascii="Times New Roman" w:hAnsi="Times New Roman" w:cs="Times New Roman"/>
          <w:sz w:val="24"/>
          <w:szCs w:val="24"/>
        </w:rPr>
        <w:t>, several theories explaining</w:t>
      </w:r>
      <w:r>
        <w:rPr>
          <w:rFonts w:ascii="Times New Roman" w:hAnsi="Times New Roman" w:cs="Times New Roman"/>
          <w:sz w:val="24"/>
          <w:szCs w:val="24"/>
        </w:rPr>
        <w:t xml:space="preserve"> </w:t>
      </w:r>
      <w:r>
        <w:rPr>
          <w:rFonts w:ascii="Times New Roman" w:hAnsi="Times New Roman" w:cs="Times New Roman"/>
          <w:sz w:val="24"/>
          <w:szCs w:val="24"/>
        </w:rPr>
        <w:t>the</w:t>
      </w:r>
      <w:r>
        <w:rPr>
          <w:rFonts w:ascii="Times New Roman" w:hAnsi="Times New Roman" w:cs="Times New Roman"/>
          <w:sz w:val="24"/>
          <w:szCs w:val="24"/>
        </w:rPr>
        <w:t xml:space="preserve"> creation are prominent in many cultures of the world. </w:t>
      </w:r>
      <w:r>
        <w:rPr>
          <w:rFonts w:ascii="Times New Roman" w:hAnsi="Times New Roman" w:cs="Times New Roman"/>
          <w:sz w:val="24"/>
          <w:szCs w:val="24"/>
        </w:rPr>
        <w:t>Althrough</w:t>
      </w:r>
      <w:r>
        <w:rPr>
          <w:rFonts w:ascii="Times New Roman" w:hAnsi="Times New Roman" w:cs="Times New Roman"/>
          <w:sz w:val="24"/>
          <w:szCs w:val="24"/>
        </w:rPr>
        <w:t xml:space="preserve"> it </w:t>
      </w:r>
      <w:r>
        <w:rPr>
          <w:rFonts w:ascii="Times New Roman" w:hAnsi="Times New Roman" w:cs="Times New Roman"/>
          <w:sz w:val="24"/>
          <w:szCs w:val="24"/>
        </w:rPr>
        <w:t>is</w:t>
      </w:r>
      <w:r>
        <w:rPr>
          <w:rFonts w:ascii="Times New Roman" w:hAnsi="Times New Roman" w:cs="Times New Roman"/>
          <w:sz w:val="24"/>
          <w:szCs w:val="24"/>
        </w:rPr>
        <w:t xml:space="preserve"> indicated that </w:t>
      </w:r>
      <w:r>
        <w:rPr>
          <w:rFonts w:ascii="Times New Roman" w:hAnsi="Times New Roman" w:cs="Times New Roman"/>
          <w:sz w:val="24"/>
          <w:szCs w:val="24"/>
        </w:rPr>
        <w:t>m</w:t>
      </w:r>
      <w:r>
        <w:rPr>
          <w:rFonts w:ascii="Times New Roman" w:hAnsi="Times New Roman" w:cs="Times New Roman"/>
          <w:sz w:val="24"/>
          <w:szCs w:val="24"/>
        </w:rPr>
        <w:t xml:space="preserve">any of the gods </w:t>
      </w:r>
      <w:r>
        <w:rPr>
          <w:rFonts w:ascii="Times New Roman" w:hAnsi="Times New Roman" w:cs="Times New Roman"/>
          <w:sz w:val="24"/>
          <w:szCs w:val="24"/>
        </w:rPr>
        <w:t>were associated with natural forces</w:t>
      </w:r>
      <w:r>
        <w:rPr>
          <w:rFonts w:ascii="Times New Roman" w:hAnsi="Times New Roman" w:cs="Times New Roman"/>
          <w:sz w:val="24"/>
          <w:szCs w:val="24"/>
        </w:rPr>
        <w:t>,</w:t>
      </w:r>
      <w:r>
        <w:rPr>
          <w:rFonts w:ascii="Times New Roman" w:hAnsi="Times New Roman" w:cs="Times New Roman"/>
          <w:sz w:val="24"/>
          <w:szCs w:val="24"/>
        </w:rPr>
        <w:t xml:space="preserve"> no single myth addressed issues of initial creation. </w:t>
      </w:r>
      <w:r>
        <w:rPr>
          <w:rFonts w:ascii="Times New Roman" w:hAnsi="Times New Roman" w:cs="Times New Roman"/>
          <w:sz w:val="24"/>
          <w:szCs w:val="24"/>
        </w:rPr>
        <w:t xml:space="preserve">The Enlil creation theory postulates </w:t>
      </w:r>
      <w:r>
        <w:rPr>
          <w:rFonts w:ascii="Times New Roman" w:hAnsi="Times New Roman" w:cs="Times New Roman"/>
          <w:sz w:val="24"/>
          <w:szCs w:val="24"/>
        </w:rPr>
        <w:t>that many gods existed even before the creation of the world. At that time</w:t>
      </w:r>
      <w:r>
        <w:rPr>
          <w:rFonts w:ascii="Times New Roman" w:hAnsi="Times New Roman" w:cs="Times New Roman"/>
          <w:sz w:val="24"/>
          <w:szCs w:val="24"/>
        </w:rPr>
        <w:t>,</w:t>
      </w:r>
      <w:r>
        <w:rPr>
          <w:rFonts w:ascii="Times New Roman" w:hAnsi="Times New Roman" w:cs="Times New Roman"/>
          <w:sz w:val="24"/>
          <w:szCs w:val="24"/>
        </w:rPr>
        <w:t xml:space="preserve"> it </w:t>
      </w:r>
      <w:r>
        <w:rPr>
          <w:rFonts w:ascii="Times New Roman" w:hAnsi="Times New Roman" w:cs="Times New Roman"/>
          <w:sz w:val="24"/>
          <w:szCs w:val="24"/>
        </w:rPr>
        <w:t>is</w:t>
      </w:r>
      <w:r>
        <w:rPr>
          <w:rFonts w:ascii="Times New Roman" w:hAnsi="Times New Roman" w:cs="Times New Roman"/>
          <w:sz w:val="24"/>
          <w:szCs w:val="24"/>
        </w:rPr>
        <w:t xml:space="preserve"> believed that all was dark </w:t>
      </w:r>
      <w:r>
        <w:rPr>
          <w:rFonts w:ascii="Times New Roman" w:hAnsi="Times New Roman" w:cs="Times New Roman"/>
          <w:sz w:val="24"/>
          <w:szCs w:val="24"/>
        </w:rPr>
        <w:t>and there</w:t>
      </w:r>
      <w:r>
        <w:rPr>
          <w:rFonts w:ascii="Times New Roman" w:hAnsi="Times New Roman" w:cs="Times New Roman"/>
          <w:sz w:val="24"/>
          <w:szCs w:val="24"/>
        </w:rPr>
        <w:t xml:space="preserve"> existed ne</w:t>
      </w:r>
      <w:r>
        <w:rPr>
          <w:rFonts w:ascii="Times New Roman" w:hAnsi="Times New Roman" w:cs="Times New Roman"/>
          <w:sz w:val="24"/>
          <w:szCs w:val="24"/>
        </w:rPr>
        <w:t xml:space="preserve">ither </w:t>
      </w:r>
      <w:r>
        <w:rPr>
          <w:rFonts w:ascii="Times New Roman" w:hAnsi="Times New Roman" w:cs="Times New Roman"/>
          <w:sz w:val="24"/>
          <w:szCs w:val="24"/>
        </w:rPr>
        <w:t>the sunlight</w:t>
      </w:r>
      <w:r>
        <w:rPr>
          <w:rFonts w:ascii="Times New Roman" w:hAnsi="Times New Roman" w:cs="Times New Roman"/>
          <w:sz w:val="24"/>
          <w:szCs w:val="24"/>
        </w:rPr>
        <w:t xml:space="preserve"> nor </w:t>
      </w:r>
      <w:r>
        <w:rPr>
          <w:rFonts w:ascii="Times New Roman" w:hAnsi="Times New Roman" w:cs="Times New Roman"/>
          <w:sz w:val="24"/>
          <w:szCs w:val="24"/>
        </w:rPr>
        <w:t>the</w:t>
      </w:r>
      <w:r>
        <w:rPr>
          <w:rFonts w:ascii="Times New Roman" w:hAnsi="Times New Roman" w:cs="Times New Roman"/>
          <w:sz w:val="24"/>
          <w:szCs w:val="24"/>
        </w:rPr>
        <w:t xml:space="preserve"> moonlight. However</w:t>
      </w:r>
      <w:r>
        <w:rPr>
          <w:rFonts w:ascii="Times New Roman" w:hAnsi="Times New Roman" w:cs="Times New Roman"/>
          <w:sz w:val="24"/>
          <w:szCs w:val="24"/>
        </w:rPr>
        <w:t>,</w:t>
      </w:r>
      <w:r>
        <w:rPr>
          <w:rFonts w:ascii="Times New Roman" w:hAnsi="Times New Roman" w:cs="Times New Roman"/>
          <w:sz w:val="24"/>
          <w:szCs w:val="24"/>
        </w:rPr>
        <w:t xml:space="preserve"> water was in the ground and the earth was green though there were no vegetation. Those early days there was a god Enlil who is described as the god who separated heavens an earth. </w:t>
      </w:r>
      <w:r>
        <w:rPr>
          <w:rFonts w:ascii="Times New Roman" w:hAnsi="Times New Roman" w:cs="Times New Roman"/>
          <w:sz w:val="24"/>
          <w:szCs w:val="24"/>
        </w:rPr>
        <w:t>There were other smaller gods</w:t>
      </w:r>
      <w:r>
        <w:rPr>
          <w:rFonts w:ascii="Times New Roman" w:hAnsi="Times New Roman" w:cs="Times New Roman"/>
          <w:sz w:val="24"/>
          <w:szCs w:val="24"/>
        </w:rPr>
        <w:t xml:space="preserve"> who controlled different forces of nature like weather and calamities.</w:t>
      </w:r>
      <w:r>
        <w:rPr>
          <w:rFonts w:ascii="Times New Roman" w:hAnsi="Times New Roman" w:cs="Times New Roman"/>
          <w:sz w:val="24"/>
          <w:szCs w:val="24"/>
        </w:rPr>
        <w:t xml:space="preserve"> It </w:t>
      </w:r>
      <w:r>
        <w:rPr>
          <w:rFonts w:ascii="Times New Roman" w:hAnsi="Times New Roman" w:cs="Times New Roman"/>
          <w:sz w:val="24"/>
          <w:szCs w:val="24"/>
        </w:rPr>
        <w:t>is</w:t>
      </w:r>
      <w:r>
        <w:rPr>
          <w:rFonts w:ascii="Times New Roman" w:hAnsi="Times New Roman" w:cs="Times New Roman"/>
          <w:sz w:val="24"/>
          <w:szCs w:val="24"/>
        </w:rPr>
        <w:t xml:space="preserve"> also believed that </w:t>
      </w:r>
      <w:r>
        <w:rPr>
          <w:rFonts w:ascii="Times New Roman" w:hAnsi="Times New Roman" w:cs="Times New Roman"/>
          <w:sz w:val="24"/>
          <w:szCs w:val="24"/>
        </w:rPr>
        <w:t>the</w:t>
      </w:r>
      <w:r>
        <w:rPr>
          <w:rFonts w:ascii="Times New Roman" w:hAnsi="Times New Roman" w:cs="Times New Roman"/>
          <w:sz w:val="24"/>
          <w:szCs w:val="24"/>
        </w:rPr>
        <w:t xml:space="preserve"> humanity was formed to provide for the gods. </w:t>
      </w:r>
    </w:p>
    <w:p w14:paraId="1A4A3972" w14:textId="77777777" w:rsidR="00166956" w:rsidRDefault="00C20FD1" w:rsidP="007778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Enril creation theory postulates that the creation of the universe at around 4500 BC and the first human </w:t>
      </w:r>
      <w:r>
        <w:rPr>
          <w:rFonts w:ascii="Times New Roman" w:hAnsi="Times New Roman" w:cs="Times New Roman"/>
          <w:sz w:val="24"/>
          <w:szCs w:val="24"/>
        </w:rPr>
        <w:t xml:space="preserve">being was placed in Sumeria. The theory corelate the creation of man with the </w:t>
      </w:r>
      <w:r>
        <w:rPr>
          <w:rFonts w:ascii="Times New Roman" w:hAnsi="Times New Roman" w:cs="Times New Roman"/>
          <w:sz w:val="24"/>
          <w:szCs w:val="24"/>
        </w:rPr>
        <w:t xml:space="preserve">Sumerian Civilization </w:t>
      </w:r>
      <w:r>
        <w:rPr>
          <w:rFonts w:ascii="Times New Roman" w:hAnsi="Times New Roman" w:cs="Times New Roman"/>
          <w:sz w:val="24"/>
          <w:szCs w:val="24"/>
        </w:rPr>
        <w:t>which</w:t>
      </w:r>
      <w:r>
        <w:rPr>
          <w:rFonts w:ascii="Times New Roman" w:hAnsi="Times New Roman" w:cs="Times New Roman"/>
          <w:sz w:val="24"/>
          <w:szCs w:val="24"/>
        </w:rPr>
        <w:t xml:space="preserve"> star</w:t>
      </w:r>
      <w:r>
        <w:rPr>
          <w:rFonts w:ascii="Times New Roman" w:hAnsi="Times New Roman" w:cs="Times New Roman"/>
          <w:sz w:val="24"/>
          <w:szCs w:val="24"/>
        </w:rPr>
        <w:t>t</w:t>
      </w:r>
      <w:r>
        <w:rPr>
          <w:rFonts w:ascii="Times New Roman" w:hAnsi="Times New Roman" w:cs="Times New Roman"/>
          <w:sz w:val="24"/>
          <w:szCs w:val="24"/>
        </w:rPr>
        <w:t>ed between 4500-4000 BC</w:t>
      </w:r>
      <w:r>
        <w:rPr>
          <w:rFonts w:ascii="Times New Roman" w:hAnsi="Times New Roman" w:cs="Times New Roman"/>
          <w:sz w:val="24"/>
          <w:szCs w:val="24"/>
        </w:rPr>
        <w:t>. As a result, the Sumerians</w:t>
      </w:r>
      <w:r>
        <w:rPr>
          <w:rFonts w:ascii="Times New Roman" w:hAnsi="Times New Roman" w:cs="Times New Roman"/>
          <w:sz w:val="24"/>
          <w:szCs w:val="24"/>
        </w:rPr>
        <w:t xml:space="preserve"> practiced a polytheistic religion with anthropomorphic deities representing cosmic forces in </w:t>
      </w:r>
      <w:r>
        <w:rPr>
          <w:rFonts w:ascii="Times New Roman" w:hAnsi="Times New Roman" w:cs="Times New Roman"/>
          <w:sz w:val="24"/>
          <w:szCs w:val="24"/>
        </w:rPr>
        <w:t>their wo</w:t>
      </w:r>
      <w:r>
        <w:rPr>
          <w:rFonts w:ascii="Times New Roman" w:hAnsi="Times New Roman" w:cs="Times New Roman"/>
          <w:sz w:val="24"/>
          <w:szCs w:val="24"/>
        </w:rPr>
        <w:t>r</w:t>
      </w:r>
      <w:r>
        <w:rPr>
          <w:rFonts w:ascii="Times New Roman" w:hAnsi="Times New Roman" w:cs="Times New Roman"/>
          <w:sz w:val="24"/>
          <w:szCs w:val="24"/>
        </w:rPr>
        <w:t xml:space="preserve">ld. </w:t>
      </w:r>
      <w:r>
        <w:rPr>
          <w:rFonts w:ascii="Times New Roman" w:hAnsi="Times New Roman" w:cs="Times New Roman"/>
          <w:sz w:val="24"/>
          <w:szCs w:val="24"/>
        </w:rPr>
        <w:t>It is known that modern day agriculture</w:t>
      </w:r>
      <w:r>
        <w:rPr>
          <w:rFonts w:ascii="Times New Roman" w:hAnsi="Times New Roman" w:cs="Times New Roman"/>
          <w:sz w:val="24"/>
          <w:szCs w:val="24"/>
        </w:rPr>
        <w:t xml:space="preserve"> originated from Mesopotamia religion of the Fertile Crescent situated in Euphrates Rivers. It’s known for innovation in languages, architecture and more</w:t>
      </w:r>
      <w:r>
        <w:rPr>
          <w:rFonts w:ascii="Times New Roman" w:hAnsi="Times New Roman" w:cs="Times New Roman"/>
          <w:sz w:val="24"/>
          <w:szCs w:val="24"/>
        </w:rPr>
        <w:t>.</w:t>
      </w:r>
    </w:p>
    <w:p w14:paraId="2C8A7F64" w14:textId="77777777" w:rsidR="00166956" w:rsidRDefault="00C20FD1">
      <w:pPr>
        <w:spacing w:line="480" w:lineRule="auto"/>
        <w:jc w:val="both"/>
        <w:rPr>
          <w:rFonts w:ascii="Times New Roman" w:hAnsi="Times New Roman" w:cs="Times New Roman"/>
          <w:sz w:val="24"/>
          <w:szCs w:val="24"/>
        </w:rPr>
      </w:pPr>
      <w:r>
        <w:rPr>
          <w:rFonts w:ascii="Times New Roman" w:hAnsi="Times New Roman" w:cs="Times New Roman"/>
          <w:sz w:val="24"/>
          <w:szCs w:val="24"/>
        </w:rPr>
        <w:t>Proofs of the Enril Creation Theory</w:t>
      </w:r>
    </w:p>
    <w:p w14:paraId="5845E2EA" w14:textId="77777777" w:rsidR="00166956" w:rsidRDefault="00C20FD1">
      <w:pPr>
        <w:spacing w:line="480" w:lineRule="auto"/>
        <w:jc w:val="both"/>
        <w:rPr>
          <w:rFonts w:ascii="Times New Roman" w:hAnsi="Times New Roman" w:cs="Times New Roman"/>
          <w:sz w:val="24"/>
          <w:szCs w:val="24"/>
        </w:rPr>
      </w:pPr>
      <w:r>
        <w:rPr>
          <w:rFonts w:ascii="Times New Roman" w:hAnsi="Times New Roman" w:cs="Times New Roman"/>
          <w:sz w:val="24"/>
          <w:szCs w:val="24"/>
        </w:rPr>
        <w:t>1. Color</w:t>
      </w:r>
      <w:r>
        <w:rPr>
          <w:rFonts w:ascii="Times New Roman" w:hAnsi="Times New Roman" w:cs="Times New Roman"/>
          <w:sz w:val="24"/>
          <w:szCs w:val="24"/>
        </w:rPr>
        <w:t xml:space="preserve"> </w:t>
      </w:r>
      <w:r>
        <w:rPr>
          <w:rFonts w:ascii="Times New Roman" w:hAnsi="Times New Roman" w:cs="Times New Roman"/>
          <w:sz w:val="24"/>
          <w:szCs w:val="24"/>
        </w:rPr>
        <w:t>of S</w:t>
      </w:r>
      <w:r>
        <w:rPr>
          <w:rFonts w:ascii="Times New Roman" w:hAnsi="Times New Roman" w:cs="Times New Roman"/>
          <w:sz w:val="24"/>
          <w:szCs w:val="24"/>
        </w:rPr>
        <w:t>umerians</w:t>
      </w:r>
    </w:p>
    <w:p w14:paraId="0C1EFEB5" w14:textId="77777777" w:rsidR="00166956" w:rsidRDefault="00C20FD1" w:rsidP="007778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Origin of color lies in the period </w:t>
      </w:r>
      <w:r>
        <w:rPr>
          <w:rFonts w:ascii="Times New Roman" w:hAnsi="Times New Roman" w:cs="Times New Roman"/>
          <w:sz w:val="24"/>
          <w:szCs w:val="24"/>
        </w:rPr>
        <w:t xml:space="preserve">of </w:t>
      </w:r>
      <w:r>
        <w:rPr>
          <w:rFonts w:ascii="Times New Roman" w:hAnsi="Times New Roman" w:cs="Times New Roman"/>
          <w:sz w:val="24"/>
          <w:szCs w:val="24"/>
        </w:rPr>
        <w:t>8000 BC and the earliest texts. Black and white were their earliest color lexicons from languages of the Middle East. The darkest color means that the word must have been of great antiquity because i</w:t>
      </w:r>
      <w:r>
        <w:rPr>
          <w:rFonts w:ascii="Times New Roman" w:hAnsi="Times New Roman" w:cs="Times New Roman"/>
          <w:sz w:val="24"/>
          <w:szCs w:val="24"/>
        </w:rPr>
        <w:t>t i</w:t>
      </w:r>
      <w:r>
        <w:rPr>
          <w:rFonts w:ascii="Times New Roman" w:hAnsi="Times New Roman" w:cs="Times New Roman"/>
          <w:sz w:val="24"/>
          <w:szCs w:val="24"/>
        </w:rPr>
        <w:t>s fed i</w:t>
      </w:r>
      <w:r>
        <w:rPr>
          <w:rFonts w:ascii="Times New Roman" w:hAnsi="Times New Roman" w:cs="Times New Roman"/>
          <w:sz w:val="24"/>
          <w:szCs w:val="24"/>
        </w:rPr>
        <w:t xml:space="preserve">n two distinct language </w:t>
      </w:r>
      <w:r>
        <w:rPr>
          <w:rFonts w:ascii="Times New Roman" w:hAnsi="Times New Roman" w:cs="Times New Roman"/>
          <w:sz w:val="24"/>
          <w:szCs w:val="24"/>
        </w:rPr>
        <w:t>families. What is</w:t>
      </w:r>
      <w:r>
        <w:rPr>
          <w:rFonts w:ascii="Times New Roman" w:hAnsi="Times New Roman" w:cs="Times New Roman"/>
          <w:sz w:val="24"/>
          <w:szCs w:val="24"/>
        </w:rPr>
        <w:t xml:space="preserve"> apparently salient throughout the history </w:t>
      </w:r>
      <w:r>
        <w:rPr>
          <w:rFonts w:ascii="Times New Roman" w:hAnsi="Times New Roman" w:cs="Times New Roman"/>
          <w:sz w:val="24"/>
          <w:szCs w:val="24"/>
        </w:rPr>
        <w:t>is that</w:t>
      </w:r>
      <w:r>
        <w:rPr>
          <w:rFonts w:ascii="Times New Roman" w:hAnsi="Times New Roman" w:cs="Times New Roman"/>
          <w:sz w:val="24"/>
          <w:szCs w:val="24"/>
        </w:rPr>
        <w:t xml:space="preserve"> the</w:t>
      </w:r>
      <w:r>
        <w:rPr>
          <w:rFonts w:ascii="Times New Roman" w:hAnsi="Times New Roman" w:cs="Times New Roman"/>
          <w:sz w:val="24"/>
          <w:szCs w:val="24"/>
        </w:rPr>
        <w:t>re were materials,</w:t>
      </w:r>
      <w:r>
        <w:rPr>
          <w:rFonts w:ascii="Times New Roman" w:hAnsi="Times New Roman" w:cs="Times New Roman"/>
          <w:sz w:val="24"/>
          <w:szCs w:val="24"/>
        </w:rPr>
        <w:t xml:space="preserve"> but not colors </w:t>
      </w:r>
      <w:r>
        <w:rPr>
          <w:rFonts w:ascii="Times New Roman" w:hAnsi="Times New Roman" w:cs="Times New Roman"/>
          <w:sz w:val="24"/>
          <w:szCs w:val="24"/>
        </w:rPr>
        <w:t>before the rise of the Sumerian civilization</w:t>
      </w:r>
      <w:r>
        <w:rPr>
          <w:rFonts w:ascii="Times New Roman" w:hAnsi="Times New Roman" w:cs="Times New Roman"/>
          <w:sz w:val="24"/>
          <w:szCs w:val="24"/>
        </w:rPr>
        <w:t>.</w:t>
      </w:r>
    </w:p>
    <w:p w14:paraId="1C1E151C" w14:textId="77777777" w:rsidR="00166956" w:rsidRDefault="00C20FD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2. Reference of Sumerians in the Bible</w:t>
      </w:r>
    </w:p>
    <w:p w14:paraId="491CA538" w14:textId="29A17B4D" w:rsidR="00166956" w:rsidRDefault="00C20FD1" w:rsidP="007778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anthropologists took the similarities between historian and the religion study to look for earliest documents of the old testaments and the Sumerian/Babylonian religion in Mesopotamia. The equality between the Gilgamesh Epic and the Genesis flood story</w:t>
      </w:r>
      <w:r>
        <w:rPr>
          <w:rFonts w:ascii="Times New Roman" w:hAnsi="Times New Roman" w:cs="Times New Roman"/>
          <w:sz w:val="24"/>
          <w:szCs w:val="24"/>
        </w:rPr>
        <w:t xml:space="preserve"> are sricking </w:t>
      </w:r>
      <w:r>
        <w:rPr>
          <w:rFonts w:ascii="Times New Roman" w:hAnsi="Times New Roman" w:cs="Times New Roman"/>
          <w:sz w:val="24"/>
          <w:szCs w:val="24"/>
        </w:rPr>
        <w:t>because the</w:t>
      </w:r>
      <w:r>
        <w:rPr>
          <w:rFonts w:ascii="Times New Roman" w:hAnsi="Times New Roman" w:cs="Times New Roman"/>
          <w:sz w:val="24"/>
          <w:szCs w:val="24"/>
        </w:rPr>
        <w:t xml:space="preserve"> both have a universal flood coming on mankind. They show </w:t>
      </w:r>
      <w:r>
        <w:rPr>
          <w:rFonts w:ascii="Times New Roman" w:hAnsi="Times New Roman" w:cs="Times New Roman"/>
          <w:sz w:val="24"/>
          <w:szCs w:val="24"/>
        </w:rPr>
        <w:t>a man</w:t>
      </w:r>
      <w:r>
        <w:rPr>
          <w:rFonts w:ascii="Times New Roman" w:hAnsi="Times New Roman" w:cs="Times New Roman"/>
          <w:sz w:val="24"/>
          <w:szCs w:val="24"/>
        </w:rPr>
        <w:t xml:space="preserve"> building a large boat </w:t>
      </w:r>
      <w:r>
        <w:rPr>
          <w:rFonts w:ascii="Times New Roman" w:hAnsi="Times New Roman" w:cs="Times New Roman"/>
          <w:sz w:val="24"/>
          <w:szCs w:val="24"/>
        </w:rPr>
        <w:t>to save his family and animals</w:t>
      </w:r>
      <w:r w:rsidR="0077780E">
        <w:rPr>
          <w:rFonts w:ascii="Times New Roman" w:hAnsi="Times New Roman" w:cs="Times New Roman"/>
          <w:sz w:val="24"/>
          <w:szCs w:val="24"/>
        </w:rPr>
        <w:t xml:space="preserve"> (</w:t>
      </w:r>
      <w:r w:rsidR="0077780E">
        <w:rPr>
          <w:rFonts w:ascii="Times New Roman" w:hAnsi="Times New Roman" w:cs="Times New Roman"/>
          <w:sz w:val="24"/>
          <w:szCs w:val="24"/>
        </w:rPr>
        <w:t>Adams, 2017)</w:t>
      </w:r>
      <w:r>
        <w:rPr>
          <w:rFonts w:ascii="Times New Roman" w:hAnsi="Times New Roman" w:cs="Times New Roman"/>
          <w:sz w:val="24"/>
          <w:szCs w:val="24"/>
        </w:rPr>
        <w:t xml:space="preserve">. </w:t>
      </w:r>
      <w:r>
        <w:rPr>
          <w:rFonts w:ascii="Times New Roman" w:hAnsi="Times New Roman" w:cs="Times New Roman"/>
          <w:sz w:val="24"/>
          <w:szCs w:val="24"/>
        </w:rPr>
        <w:t>When we look about  creation in both stories</w:t>
      </w:r>
      <w:r>
        <w:rPr>
          <w:rFonts w:ascii="Times New Roman" w:hAnsi="Times New Roman" w:cs="Times New Roman"/>
          <w:sz w:val="24"/>
          <w:szCs w:val="24"/>
        </w:rPr>
        <w:t>,</w:t>
      </w:r>
      <w:r>
        <w:rPr>
          <w:rFonts w:ascii="Times New Roman" w:hAnsi="Times New Roman" w:cs="Times New Roman"/>
          <w:sz w:val="24"/>
          <w:szCs w:val="24"/>
        </w:rPr>
        <w:t xml:space="preserve"> it </w:t>
      </w:r>
      <w:r>
        <w:rPr>
          <w:rFonts w:ascii="Times New Roman" w:hAnsi="Times New Roman" w:cs="Times New Roman"/>
          <w:sz w:val="24"/>
          <w:szCs w:val="24"/>
        </w:rPr>
        <w:t>is generally</w:t>
      </w:r>
      <w:r>
        <w:rPr>
          <w:rFonts w:ascii="Times New Roman" w:hAnsi="Times New Roman" w:cs="Times New Roman"/>
          <w:sz w:val="24"/>
          <w:szCs w:val="24"/>
        </w:rPr>
        <w:t xml:space="preserve"> </w:t>
      </w:r>
      <w:r>
        <w:rPr>
          <w:rFonts w:ascii="Times New Roman" w:hAnsi="Times New Roman" w:cs="Times New Roman"/>
          <w:sz w:val="24"/>
          <w:szCs w:val="24"/>
        </w:rPr>
        <w:t>similar. This similarity shows</w:t>
      </w:r>
      <w:r>
        <w:rPr>
          <w:rFonts w:ascii="Times New Roman" w:hAnsi="Times New Roman" w:cs="Times New Roman"/>
          <w:sz w:val="24"/>
          <w:szCs w:val="24"/>
        </w:rPr>
        <w:t xml:space="preserve"> that Judaism and Mesopotamian religion</w:t>
      </w:r>
      <w:r>
        <w:rPr>
          <w:rFonts w:ascii="Times New Roman" w:hAnsi="Times New Roman" w:cs="Times New Roman"/>
          <w:sz w:val="24"/>
          <w:szCs w:val="24"/>
        </w:rPr>
        <w:t>s</w:t>
      </w:r>
      <w:r>
        <w:rPr>
          <w:rFonts w:ascii="Times New Roman" w:hAnsi="Times New Roman" w:cs="Times New Roman"/>
          <w:sz w:val="24"/>
          <w:szCs w:val="24"/>
        </w:rPr>
        <w:t xml:space="preserve"> were formed in the cultural context of Mesopotamia and were influenced by a massive flood. </w:t>
      </w:r>
      <w:r>
        <w:rPr>
          <w:rFonts w:ascii="Times New Roman" w:hAnsi="Times New Roman" w:cs="Times New Roman"/>
          <w:sz w:val="24"/>
          <w:szCs w:val="24"/>
        </w:rPr>
        <w:t>Mesopotamiam</w:t>
      </w:r>
      <w:r>
        <w:rPr>
          <w:rFonts w:ascii="Times New Roman" w:hAnsi="Times New Roman" w:cs="Times New Roman"/>
          <w:sz w:val="24"/>
          <w:szCs w:val="24"/>
        </w:rPr>
        <w:t xml:space="preserve"> finds its way into Genesis indirectly</w:t>
      </w:r>
      <w:r>
        <w:rPr>
          <w:rFonts w:ascii="Times New Roman" w:hAnsi="Times New Roman" w:cs="Times New Roman"/>
          <w:sz w:val="24"/>
          <w:szCs w:val="24"/>
        </w:rPr>
        <w:t>,</w:t>
      </w:r>
      <w:r>
        <w:rPr>
          <w:rFonts w:ascii="Times New Roman" w:hAnsi="Times New Roman" w:cs="Times New Roman"/>
          <w:sz w:val="24"/>
          <w:szCs w:val="24"/>
        </w:rPr>
        <w:t xml:space="preserve"> for example</w:t>
      </w:r>
      <w:r>
        <w:rPr>
          <w:rFonts w:ascii="Times New Roman" w:hAnsi="Times New Roman" w:cs="Times New Roman"/>
          <w:sz w:val="24"/>
          <w:szCs w:val="24"/>
        </w:rPr>
        <w:t>,</w:t>
      </w:r>
      <w:r>
        <w:rPr>
          <w:rFonts w:ascii="Times New Roman" w:hAnsi="Times New Roman" w:cs="Times New Roman"/>
          <w:sz w:val="24"/>
          <w:szCs w:val="24"/>
        </w:rPr>
        <w:t xml:space="preserve"> when Laban chased Jacob down in an attempt to get back his </w:t>
      </w:r>
      <w:r>
        <w:rPr>
          <w:rFonts w:ascii="Times New Roman" w:hAnsi="Times New Roman" w:cs="Times New Roman"/>
          <w:sz w:val="24"/>
          <w:szCs w:val="24"/>
        </w:rPr>
        <w:t xml:space="preserve">household gods. </w:t>
      </w:r>
      <w:r>
        <w:rPr>
          <w:rFonts w:ascii="Times New Roman" w:hAnsi="Times New Roman" w:cs="Times New Roman"/>
          <w:sz w:val="24"/>
          <w:szCs w:val="24"/>
        </w:rPr>
        <w:t>In</w:t>
      </w:r>
      <w:r>
        <w:rPr>
          <w:rFonts w:ascii="Times New Roman" w:hAnsi="Times New Roman" w:cs="Times New Roman"/>
          <w:sz w:val="24"/>
          <w:szCs w:val="24"/>
        </w:rPr>
        <w:t xml:space="preserve"> Gilgamesh</w:t>
      </w:r>
      <w:r>
        <w:rPr>
          <w:rFonts w:ascii="Times New Roman" w:hAnsi="Times New Roman" w:cs="Times New Roman"/>
          <w:sz w:val="24"/>
          <w:szCs w:val="24"/>
        </w:rPr>
        <w:t>,</w:t>
      </w:r>
      <w:r>
        <w:rPr>
          <w:rFonts w:ascii="Times New Roman" w:hAnsi="Times New Roman" w:cs="Times New Roman"/>
          <w:sz w:val="24"/>
          <w:szCs w:val="24"/>
        </w:rPr>
        <w:t xml:space="preserve"> a god speaks to a man in a dream telling him to make a boat because of the great flood that was to come. We can see these being parallel because also biblically God speaks to Noah also to make a boat </w:t>
      </w:r>
      <w:r w:rsidR="009957C2">
        <w:rPr>
          <w:rFonts w:ascii="Times New Roman" w:hAnsi="Times New Roman" w:cs="Times New Roman"/>
          <w:sz w:val="24"/>
          <w:szCs w:val="24"/>
        </w:rPr>
        <w:t>as</w:t>
      </w:r>
      <w:bookmarkStart w:id="0" w:name="_GoBack"/>
      <w:bookmarkEnd w:id="0"/>
      <w:r>
        <w:rPr>
          <w:rFonts w:ascii="Times New Roman" w:hAnsi="Times New Roman" w:cs="Times New Roman"/>
          <w:sz w:val="24"/>
          <w:szCs w:val="24"/>
        </w:rPr>
        <w:t xml:space="preserve"> the flood that was </w:t>
      </w:r>
      <w:r>
        <w:rPr>
          <w:rFonts w:ascii="Times New Roman" w:hAnsi="Times New Roman" w:cs="Times New Roman"/>
          <w:sz w:val="24"/>
          <w:szCs w:val="24"/>
        </w:rPr>
        <w:t>also to come.</w:t>
      </w:r>
    </w:p>
    <w:p w14:paraId="7BBB9066" w14:textId="77777777" w:rsidR="00166956" w:rsidRDefault="00C20FD1">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References</w:t>
      </w:r>
    </w:p>
    <w:p w14:paraId="659F9DAD" w14:textId="77777777" w:rsidR="00166956" w:rsidRDefault="00C20FD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Adams, R. M. (2017). </w:t>
      </w:r>
      <w:r>
        <w:rPr>
          <w:rFonts w:ascii="Times New Roman" w:hAnsi="Times New Roman" w:cs="Times New Roman"/>
          <w:i/>
          <w:iCs/>
          <w:sz w:val="24"/>
          <w:szCs w:val="24"/>
        </w:rPr>
        <w:t>The evolution of urban society: early Mesopotamia and prehispanic Mexico</w:t>
      </w:r>
      <w:r>
        <w:rPr>
          <w:rFonts w:ascii="Times New Roman" w:hAnsi="Times New Roman" w:cs="Times New Roman"/>
          <w:sz w:val="24"/>
          <w:szCs w:val="24"/>
        </w:rPr>
        <w:t>. Routledge.</w:t>
      </w:r>
    </w:p>
    <w:p w14:paraId="00C7C2FD" w14:textId="77777777" w:rsidR="00166956" w:rsidRDefault="00166956">
      <w:pPr>
        <w:spacing w:line="480" w:lineRule="auto"/>
        <w:jc w:val="both"/>
        <w:rPr>
          <w:rFonts w:ascii="Times New Roman" w:hAnsi="Times New Roman" w:cs="Times New Roman"/>
          <w:sz w:val="24"/>
          <w:szCs w:val="24"/>
        </w:rPr>
      </w:pPr>
    </w:p>
    <w:sectPr w:rsidR="0016695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99FF2" w14:textId="77777777" w:rsidR="00C20FD1" w:rsidRDefault="00C20FD1">
      <w:pPr>
        <w:spacing w:after="0" w:line="240" w:lineRule="auto"/>
      </w:pPr>
      <w:r>
        <w:separator/>
      </w:r>
    </w:p>
  </w:endnote>
  <w:endnote w:type="continuationSeparator" w:id="0">
    <w:p w14:paraId="49EB123C" w14:textId="77777777" w:rsidR="00C20FD1" w:rsidRDefault="00C20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F82E8" w14:textId="77777777" w:rsidR="00C20FD1" w:rsidRDefault="00C20FD1">
      <w:pPr>
        <w:spacing w:after="0" w:line="240" w:lineRule="auto"/>
      </w:pPr>
      <w:r>
        <w:separator/>
      </w:r>
    </w:p>
  </w:footnote>
  <w:footnote w:type="continuationSeparator" w:id="0">
    <w:p w14:paraId="24D56B81" w14:textId="77777777" w:rsidR="00C20FD1" w:rsidRDefault="00C20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2AEDF" w14:textId="77777777" w:rsidR="00166956" w:rsidRDefault="00166956">
    <w:pPr>
      <w:pStyle w:val="Header"/>
    </w:pPr>
  </w:p>
  <w:p w14:paraId="733B64F8" w14:textId="77777777" w:rsidR="00166956" w:rsidRDefault="00166956">
    <w:pPr>
      <w:pStyle w:val="Header"/>
      <w:ind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56"/>
    <w:rsid w:val="00096DBC"/>
    <w:rsid w:val="00166956"/>
    <w:rsid w:val="0077780E"/>
    <w:rsid w:val="009957C2"/>
    <w:rsid w:val="00AC5176"/>
    <w:rsid w:val="00C20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0010D"/>
  <w15:docId w15:val="{968DE715-E795-41DA-9F40-30F01C8C4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ARH19</b:Tag>
    <b:SourceType>Book</b:SourceType>
    <b:Guid>{D0EB31B1-2875-4C80-BBB9-574B364159D6}</b:Guid>
    <b:Author>
      <b:Author>
        <b:NameList>
          <b:Person>
            <b:Last>hikma</b:Last>
            <b:First>ARH</b:First>
            <b:Middle>Hachem - Historical studies bayt AL</b:Middle>
          </b:Person>
        </b:NameList>
      </b:Author>
    </b:Author>
    <b:Year>2019</b:Year>
    <b:RefOrder>1</b:RefOrder>
  </b:Source>
  <b:Source>
    <b:Tag>Sei19</b:Tag>
    <b:SourceType>Book</b:SourceType>
    <b:Guid>{42B2BEE1-06AA-47E9-B3CB-669FDB059772}</b:Guid>
    <b:Author>
      <b:Author>
        <b:Corporate> Seifert,  Lemke </b:Corporate>
      </b:Author>
    </b:Author>
    <b:Year>2019</b:Year>
    <b:RefOrder>2</b:RefOrder>
  </b:Source>
</b:Sources>
</file>

<file path=customXml/itemProps1.xml><?xml version="1.0" encoding="utf-8"?>
<ds:datastoreItem xmlns:ds="http://schemas.openxmlformats.org/officeDocument/2006/customXml" ds:itemID="{8C90BD72-7069-4645-B533-28ADB6B0C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456</Words>
  <Characters>2600</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Zack</cp:lastModifiedBy>
  <cp:revision>10</cp:revision>
  <dcterms:created xsi:type="dcterms:W3CDTF">2020-03-09T13:30:00Z</dcterms:created>
  <dcterms:modified xsi:type="dcterms:W3CDTF">2020-03-09T15:26:00Z</dcterms:modified>
</cp:coreProperties>
</file>